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南京旅游职业学院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在线开放课程建设技术规范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教学内容包含视频、教学资料（PPT课件、参考资料等）、随堂测验、课堂讨论、单元测验及单元作业、考试。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应保证各类教学资源知识产权清晰、明确，不侵犯第三方权益。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 xml:space="preserve"> 视频（教师的授课录像）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（1）技术要求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时长范围：5</w:t>
      </w:r>
      <w:r>
        <w:rPr>
          <w:rFonts w:ascii="仿宋" w:hAnsi="仿宋" w:eastAsia="仿宋"/>
          <w:sz w:val="28"/>
          <w:szCs w:val="28"/>
        </w:rPr>
        <w:t>~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/>
          <w:sz w:val="28"/>
          <w:szCs w:val="28"/>
        </w:rPr>
        <w:t>分钟（尽量控制在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/>
          <w:sz w:val="28"/>
          <w:szCs w:val="28"/>
        </w:rPr>
        <w:t>分钟以内）；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视频</w:t>
      </w:r>
      <w:r>
        <w:rPr>
          <w:rFonts w:ascii="仿宋" w:hAnsi="仿宋" w:eastAsia="仿宋"/>
          <w:sz w:val="28"/>
          <w:szCs w:val="28"/>
        </w:rPr>
        <w:t>格式</w:t>
      </w:r>
      <w:r>
        <w:rPr>
          <w:rFonts w:hint="eastAsia" w:ascii="仿宋" w:hAnsi="仿宋" w:eastAsia="仿宋"/>
          <w:sz w:val="28"/>
          <w:szCs w:val="28"/>
        </w:rPr>
        <w:t>：视频采用MP4格式，单个视频文件小于200M，视频采用</w:t>
      </w:r>
      <w:r>
        <w:rPr>
          <w:rFonts w:ascii="仿宋" w:hAnsi="仿宋" w:eastAsia="仿宋"/>
          <w:sz w:val="28"/>
          <w:szCs w:val="28"/>
        </w:rPr>
        <w:t>H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ascii="仿宋" w:hAnsi="仿宋" w:eastAsia="仿宋"/>
          <w:sz w:val="28"/>
          <w:szCs w:val="28"/>
        </w:rPr>
        <w:t>264</w:t>
      </w:r>
      <w:r>
        <w:rPr>
          <w:rFonts w:hint="eastAsia" w:ascii="仿宋" w:hAnsi="仿宋" w:eastAsia="仿宋"/>
          <w:sz w:val="28"/>
          <w:szCs w:val="28"/>
        </w:rPr>
        <w:t>编码方式，分辨率不低于720p（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280×720，16:9）；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音频：清晰，无交流声或其他杂音、噪音等缺陷；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课程</w:t>
      </w:r>
      <w:r>
        <w:rPr>
          <w:rFonts w:ascii="仿宋" w:hAnsi="仿宋" w:eastAsia="仿宋"/>
          <w:sz w:val="28"/>
          <w:szCs w:val="28"/>
        </w:rPr>
        <w:t>简介：</w:t>
      </w:r>
      <w:r>
        <w:rPr>
          <w:rFonts w:hint="eastAsia" w:ascii="仿宋" w:hAnsi="仿宋" w:eastAsia="仿宋"/>
          <w:sz w:val="28"/>
          <w:szCs w:val="28"/>
        </w:rPr>
        <w:t>如制作课程简介视频，建议长度50</w:t>
      </w:r>
      <w:r>
        <w:rPr>
          <w:rFonts w:ascii="仿宋" w:hAnsi="仿宋" w:eastAsia="仿宋"/>
          <w:sz w:val="28"/>
          <w:szCs w:val="28"/>
        </w:rPr>
        <w:t>~</w:t>
      </w:r>
      <w:r>
        <w:rPr>
          <w:rFonts w:hint="eastAsia" w:ascii="仿宋" w:hAnsi="仿宋" w:eastAsia="仿宋"/>
          <w:sz w:val="28"/>
          <w:szCs w:val="28"/>
        </w:rPr>
        <w:t>60秒。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（2）拍摄要求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画面中教师以中景和近景为主，要求人物和板书（或其他画面元素）同样清晰，不建议无教师形象的全程板书或PPT配音。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录像环境应光线充足、安静，教师衣着整洁，讲话清晰，板书清楚。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视频片头/片尾（可选）：片头和片尾的总长要求控制在10秒以内。一个教学单元内，如果有多个视频，建议仅在第一个视频加片头，在最后一个视频加片尾。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（3）字幕文件（可选）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字幕文件应单独制作并上传，不能与视频合并，要求用srt格式。字幕要使用符合国家标准的规范字，不出现繁体字、异体字、错别字。</w:t>
      </w:r>
    </w:p>
    <w:p>
      <w:pPr>
        <w:ind w:firstLine="645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教学资料</w:t>
      </w:r>
    </w:p>
    <w:p>
      <w:pPr>
        <w:ind w:firstLine="645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教学资料可以是课程教学演示文稿或其他参考资料、文献等。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如：PPT教案、随堂练习（客观题组成，</w:t>
      </w:r>
      <w:r>
        <w:rPr>
          <w:rFonts w:hint="eastAsia" w:ascii="仿宋" w:hAnsi="仿宋" w:eastAsia="仿宋"/>
          <w:sz w:val="28"/>
          <w:szCs w:val="28"/>
        </w:rPr>
        <w:t>题型可以是单选题、多选题、填空题或判断题。一份随堂测验可以由多种题型的客观题组成，题目数量不限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）、单元测试和单元作业（单元测试由客观题组成，单元作业为主观题为主）、使用教材、知识拓展材料、考试以及其他富媒体资料。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C73C4"/>
    <w:rsid w:val="1957152F"/>
    <w:rsid w:val="7704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WWY</dc:creator>
  <cp:lastModifiedBy>韦亦</cp:lastModifiedBy>
  <dcterms:modified xsi:type="dcterms:W3CDTF">2019-04-25T02:17:31Z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